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43AA9F" w14:textId="4B3D9100" w:rsidR="00BF3AE1" w:rsidRPr="008A074D" w:rsidRDefault="00BF3AE1" w:rsidP="00BF3AE1">
      <w:pPr>
        <w:rPr>
          <w:rFonts w:ascii="Oswald" w:eastAsia="Times New Roman" w:hAnsi="Oswald" w:cs="Times New Roman"/>
          <w:b/>
          <w:bCs/>
          <w:caps/>
          <w:color w:val="EE8B28"/>
          <w:sz w:val="72"/>
          <w:szCs w:val="72"/>
          <w:lang w:eastAsia="fr-FR"/>
        </w:rPr>
      </w:pPr>
      <w:r w:rsidRPr="008A074D">
        <w:rPr>
          <w:rFonts w:ascii="Oswald" w:eastAsia="Times New Roman" w:hAnsi="Oswald" w:cs="Times New Roman"/>
          <w:b/>
          <w:bCs/>
          <w:caps/>
          <w:color w:val="EE8B28"/>
          <w:sz w:val="72"/>
          <w:szCs w:val="72"/>
          <w:lang w:eastAsia="fr-FR"/>
        </w:rPr>
        <w:t>KIT PRESSE</w:t>
      </w:r>
    </w:p>
    <w:p w14:paraId="757B5F7D" w14:textId="3ABB2FD5" w:rsidR="00120311" w:rsidRDefault="00B262CF" w:rsidP="00BF3AE1">
      <w:pP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</w:pPr>
      <w: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PROFESSIONNELS, saisonniers, etudiants</w:t>
      </w:r>
      <w:r w:rsidR="00120311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 ou EN FORMATION ? </w:t>
      </w:r>
    </w:p>
    <w:p w14:paraId="13F08C63" w14:textId="245F4233" w:rsidR="00B262CF" w:rsidRDefault="00B262CF" w:rsidP="00BF3AE1">
      <w:pP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</w:pPr>
      <w: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trouvez votre HEBERGEMENT EN camping</w:t>
      </w:r>
      <w:r w:rsidR="00120311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 !</w:t>
      </w:r>
    </w:p>
    <w:p w14:paraId="21F55A2D" w14:textId="5C742120" w:rsidR="00BF3AE1" w:rsidRDefault="00BF3AE1" w:rsidP="00BF3AE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Avec plus de 8000 établissements, l</w:t>
      </w:r>
      <w:r w:rsidRPr="00612A9F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’offre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« camping »</w:t>
      </w:r>
      <w:r w:rsidRPr="00612A9F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est très importante en France et propose un maillage de la totalité du territoire.</w:t>
      </w:r>
      <w:r w:rsidRPr="00612A9F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</w:t>
      </w:r>
      <w:r w:rsidR="008A074D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L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es travailleurs en déplacement, qu’ils recherchent un hébergement locatif</w:t>
      </w:r>
      <w:r w:rsidRPr="00B30D0B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ou qu’ils voyagent avec leur propre matériel (caravane, van ou camping-car), </w:t>
      </w:r>
      <w:r w:rsidR="0012031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o</w:t>
      </w:r>
      <w:r w:rsidR="00B262CF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nt besoin d’un outil performant pour trouver rapidement le camping qui pourra les recevoir à l’occasion de leur déplacement.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</w:t>
      </w:r>
    </w:p>
    <w:p w14:paraId="5C91349B" w14:textId="18FC7730" w:rsidR="00BF3AE1" w:rsidRDefault="00BF3AE1" w:rsidP="00BF3AE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Sylvie HENRY, présidente de l’UNAPAREL, 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syndicat professionnel de l’hôtellerie de plein air s’est </w:t>
      </w:r>
      <w:proofErr w:type="gramStart"/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associé</w:t>
      </w:r>
      <w:r w:rsid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e</w:t>
      </w:r>
      <w:proofErr w:type="gramEnd"/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aux créateurs de la plateforme Park4night </w:t>
      </w:r>
      <w:r w:rsidRPr="007B7C57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Frédéric DELAMARE</w:t>
      </w:r>
      <w:r w:rsidR="0020457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et</w:t>
      </w:r>
      <w:r w:rsidRPr="007B7C57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Bertrand FICHTER 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pour élaborer </w:t>
      </w:r>
      <w:r w:rsidRPr="007B7C57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ce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 site web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dont l’objectif est de proposer une vitrine des établissements qui accueillent professionnels en déplacements, saisonniers, alternants ou étudiants.</w:t>
      </w:r>
    </w:p>
    <w:p w14:paraId="499C0A5B" w14:textId="0644EAB8" w:rsidR="00BF3AE1" w:rsidRDefault="00BF3AE1" w:rsidP="00BF3AE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Les professionnels étrangers ne sont pas oubliés. Le site est déjà disponible en plusieurs langues. La vocation européenne de cet outil est une volonté forte des trois créateurs.</w:t>
      </w:r>
    </w:p>
    <w:p w14:paraId="5DEF7B9D" w14:textId="7F52ED3C" w:rsidR="00120311" w:rsidRDefault="00120311" w:rsidP="00120311">
      <w:pPr>
        <w:shd w:val="clear" w:color="auto" w:fill="FFFFFF"/>
        <w:spacing w:after="360" w:line="280" w:lineRule="atLeast"/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</w:pPr>
      <w: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Le camping, une alternative a </w:t>
      </w:r>
      <w:r w:rsidRPr="00120311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l’hotellerie</w:t>
      </w:r>
      <w:r w:rsidR="004E7531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 traditionnelle</w:t>
      </w:r>
    </w:p>
    <w:p w14:paraId="162924BE" w14:textId="240AAC37" w:rsidR="00BD62CA" w:rsidRDefault="00BD62CA" w:rsidP="0012031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Un </w:t>
      </w:r>
      <w:r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hébergement tout confort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 : chambre, salle de bain, </w:t>
      </w:r>
      <w:r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cuisine équipée, salon et </w:t>
      </w:r>
      <w:r w:rsidR="0020457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surtout </w:t>
      </w:r>
      <w:r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un extérieur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, le plus souvent équipé d’une terrasse aménagée pour la détente</w:t>
      </w:r>
      <w:r w:rsidR="0020457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mais également pour organiser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un barbecue entre collègues</w:t>
      </w:r>
      <w:r w:rsidR="00546A97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.</w:t>
      </w:r>
      <w:r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</w:t>
      </w:r>
    </w:p>
    <w:p w14:paraId="5CF6CCE5" w14:textId="6CAF958A" w:rsidR="00546A97" w:rsidRDefault="00546A97" w:rsidP="0012031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La possibilité si on le souhaite de partager un hébergement à plusieurs pour la convivialité </w:t>
      </w:r>
      <w:r w:rsidR="0020457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et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pour réduire le coût du séjour. Certains hébergements disposent de 3 chambres indépendantes. </w:t>
      </w:r>
    </w:p>
    <w:p w14:paraId="25245A2D" w14:textId="42B14B2B" w:rsidR="00546A97" w:rsidRDefault="00BD62CA" w:rsidP="0012031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Les équipements du camping pour la détente</w:t>
      </w:r>
      <w:r w:rsidR="00546A97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ou les services</w:t>
      </w:r>
      <w:r w:rsidR="0020457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. S</w:t>
      </w:r>
      <w:r w:rsidR="00546A97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elon les établissements : piscine, terrains de sport, de boules, bar, restaurant, superette, laverie ...</w:t>
      </w:r>
    </w:p>
    <w:p w14:paraId="0F063D91" w14:textId="0AE09E95" w:rsidR="00546A97" w:rsidRDefault="00546A97" w:rsidP="0012031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L</w:t>
      </w:r>
      <w:r w:rsidR="00BD62CA"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e prix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très attractif par rapport aux services proposés</w:t>
      </w:r>
      <w:r w:rsidR="00BD62CA"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, </w:t>
      </w:r>
    </w:p>
    <w:p w14:paraId="2B642430" w14:textId="62FDF67E" w:rsidR="00BD62CA" w:rsidRDefault="00546A97" w:rsidP="0012031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L</w:t>
      </w:r>
      <w:r w:rsidR="00BD62CA"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e parking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gratuit </w:t>
      </w:r>
      <w:r w:rsidR="00BD62CA" w:rsidRPr="00BD62CA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pour le véhicule, </w:t>
      </w:r>
    </w:p>
    <w:p w14:paraId="43E62CA5" w14:textId="3B16AFA0" w:rsidR="00546A97" w:rsidRPr="00BD62CA" w:rsidRDefault="00546A97" w:rsidP="0012031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Et enfin le calme, pour se ressourcer après une journée de travail !</w:t>
      </w:r>
    </w:p>
    <w:p w14:paraId="02461C0E" w14:textId="54178982" w:rsidR="00BF3AE1" w:rsidRPr="001D0731" w:rsidRDefault="00120311" w:rsidP="00120311">
      <w:pPr>
        <w:shd w:val="clear" w:color="auto" w:fill="FFFFFF"/>
        <w:spacing w:after="360" w:line="280" w:lineRule="atLeast"/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</w:pPr>
      <w: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des </w:t>
      </w:r>
      <w:r w:rsidR="00BF3AE1" w:rsidRPr="00BC54B2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campings </w:t>
      </w:r>
      <w: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qui </w:t>
      </w:r>
      <w:r w:rsidR="00BF3AE1" w:rsidRPr="00BC54B2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offr</w:t>
      </w:r>
      <w: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e</w:t>
      </w:r>
      <w:r w:rsidR="00BF3AE1" w:rsidRPr="00BC54B2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nt</w:t>
      </w:r>
      <w:r w:rsidR="00BF3AE1" w:rsidRPr="001D0731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 AU MINIMUM </w:t>
      </w:r>
      <w:r w:rsidR="00BF3AE1" w:rsidRPr="00BC54B2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un hebergement</w:t>
      </w:r>
      <w:r w:rsidR="00BF3AE1" w:rsidRPr="001D0731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 </w:t>
      </w:r>
      <w:r w:rsidR="00BF3AE1" w:rsidRPr="00BC54B2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LOCATIF</w:t>
      </w:r>
    </w:p>
    <w:p w14:paraId="56AEF424" w14:textId="0C29CD71" w:rsidR="00BF3AE1" w:rsidRDefault="00BF3AE1" w:rsidP="00BF3AE1">
      <w:pPr>
        <w:shd w:val="clear" w:color="auto" w:fill="FFFFFF"/>
        <w:spacing w:after="360" w:line="240" w:lineRule="auto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lastRenderedPageBreak/>
        <w:t xml:space="preserve">Sur ce site,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nous proposons donc 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des campings avec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au moins un locatif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. Sur les pages de présentation de chacun de ces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établissement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s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nous précisons le nombre de locatifs disponibles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.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N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ous apportons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également 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un maximum de détails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sur les services proposés dans le camping, ainsi que les dates d’ouverture. Les terrains ouverts à l’année sont identifiés. </w:t>
      </w:r>
      <w:r w:rsidR="00F853C7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Des photos du camping et des hébergements viennent compléter la fiche.</w:t>
      </w:r>
    </w:p>
    <w:p w14:paraId="0EF91013" w14:textId="5C80CFBE" w:rsidR="00F853C7" w:rsidRPr="001D0731" w:rsidRDefault="00F853C7" w:rsidP="00BF3AE1">
      <w:pPr>
        <w:shd w:val="clear" w:color="auto" w:fill="FFFFFF"/>
        <w:spacing w:after="360" w:line="240" w:lineRule="auto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Une carte interactive permet au professionnel d’identifier les campings les plus proches du lieu </w:t>
      </w:r>
      <w:r w:rsidR="00B262CF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s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a mission.</w:t>
      </w:r>
    </w:p>
    <w:p w14:paraId="10D8E59F" w14:textId="77777777" w:rsidR="00BF3AE1" w:rsidRPr="001D0731" w:rsidRDefault="00BF3AE1" w:rsidP="00BF3AE1">
      <w:pPr>
        <w:shd w:val="clear" w:color="auto" w:fill="FFFFFF"/>
        <w:spacing w:before="720" w:after="360" w:line="312" w:lineRule="atLeast"/>
        <w:outlineLvl w:val="1"/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</w:pPr>
      <w:r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>créer une communaute d’utilisateurs</w:t>
      </w:r>
      <w:r w:rsidRPr="001D0731">
        <w:rPr>
          <w:rFonts w:ascii="Oswald" w:eastAsia="Times New Roman" w:hAnsi="Oswald" w:cs="Times New Roman"/>
          <w:b/>
          <w:bCs/>
          <w:caps/>
          <w:color w:val="EE8B28"/>
          <w:sz w:val="45"/>
          <w:szCs w:val="45"/>
          <w:lang w:eastAsia="fr-FR"/>
        </w:rPr>
        <w:t xml:space="preserve"> </w:t>
      </w:r>
    </w:p>
    <w:p w14:paraId="6BEDB563" w14:textId="77777777" w:rsidR="00BF3AE1" w:rsidRDefault="00BF3AE1" w:rsidP="00BF3AE1">
      <w:pPr>
        <w:shd w:val="clear" w:color="auto" w:fill="FFFFFF"/>
        <w:spacing w:after="360" w:line="280" w:lineRule="atLeast"/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</w:pP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Le but de ce site est de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créer une véritable communauté d’usagers qui trouverons dans chacun des campings partenaires un accueil personnalisé. 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Une certaine idée d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u</w:t>
      </w:r>
      <w:r w:rsidRPr="001D0731"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 camping </w:t>
      </w: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ou l’accueil et l’échange sont des notions fondamentales. Ainsi, chacun des campings partenaires est invité à offrir un cadeau de bienvenue : « l’avantage </w:t>
      </w:r>
      <w:proofErr w:type="spellStart"/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campingmove</w:t>
      </w:r>
      <w:proofErr w:type="spellEnd"/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 xml:space="preserve"> ».  </w:t>
      </w:r>
    </w:p>
    <w:p w14:paraId="195492C0" w14:textId="465800B3" w:rsidR="00BF3AE1" w:rsidRDefault="00BF3AE1" w:rsidP="00BF3AE1">
      <w:pPr>
        <w:shd w:val="clear" w:color="auto" w:fill="FFFFFF"/>
        <w:spacing w:after="360" w:line="280" w:lineRule="atLeast"/>
        <w:rPr>
          <w:rFonts w:ascii="Arial" w:eastAsia="Times New Roman" w:hAnsi="Arial" w:cs="Arial"/>
          <w:b/>
          <w:bCs/>
          <w:color w:val="0F181C"/>
          <w:sz w:val="26"/>
          <w:szCs w:val="26"/>
          <w:lang w:eastAsia="fr-FR"/>
        </w:rPr>
      </w:pPr>
      <w:r>
        <w:rPr>
          <w:rFonts w:ascii="Open Sans" w:eastAsia="Times New Roman" w:hAnsi="Open Sans" w:cs="Times New Roman"/>
          <w:color w:val="666666"/>
          <w:sz w:val="21"/>
          <w:szCs w:val="21"/>
          <w:lang w:eastAsia="fr-FR"/>
        </w:rPr>
        <w:t>Ce cadeau peut-être un produit local (miel, boisson …), un verre de bienvenue, un objet (casquette, tee-shirt…), un jeton de lavage, ou un kit de bienvenue ! Chacun est libre de choisir le petit geste qui donne le sourire.</w:t>
      </w:r>
    </w:p>
    <w:p w14:paraId="4CA45FAC" w14:textId="439905C6" w:rsidR="00501057" w:rsidRDefault="00501057"/>
    <w:p w14:paraId="607F618F" w14:textId="11CE829E" w:rsidR="00120311" w:rsidRDefault="00120311"/>
    <w:p w14:paraId="3A75AECE" w14:textId="4FBFF2A5" w:rsidR="00120311" w:rsidRDefault="00120311"/>
    <w:sectPr w:rsidR="00120311" w:rsidSect="008A074D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">
    <w:altName w:val="Arial Narrow"/>
    <w:panose1 w:val="00000000000000000000"/>
    <w:charset w:val="00"/>
    <w:family w:val="roman"/>
    <w:notTrueType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AE1"/>
    <w:rsid w:val="00120311"/>
    <w:rsid w:val="0020457A"/>
    <w:rsid w:val="004E7531"/>
    <w:rsid w:val="00501057"/>
    <w:rsid w:val="00546A97"/>
    <w:rsid w:val="007114C8"/>
    <w:rsid w:val="008A074D"/>
    <w:rsid w:val="00B262CF"/>
    <w:rsid w:val="00BD62CA"/>
    <w:rsid w:val="00BF3AE1"/>
    <w:rsid w:val="00F8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2456"/>
  <w15:chartTrackingRefBased/>
  <w15:docId w15:val="{550BEBC4-7702-4E7B-81D4-69FFCBC7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AE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gosswiller</dc:creator>
  <cp:keywords/>
  <dc:description/>
  <cp:lastModifiedBy>Frédéric Delamare</cp:lastModifiedBy>
  <cp:revision>2</cp:revision>
  <cp:lastPrinted>2020-10-16T10:36:00Z</cp:lastPrinted>
  <dcterms:created xsi:type="dcterms:W3CDTF">2020-11-03T16:59:00Z</dcterms:created>
  <dcterms:modified xsi:type="dcterms:W3CDTF">2020-11-03T16:59:00Z</dcterms:modified>
</cp:coreProperties>
</file>